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7CE4A7FA">
            <wp:simplePos x="0" y="0"/>
            <wp:positionH relativeFrom="column">
              <wp:posOffset>2776855</wp:posOffset>
            </wp:positionH>
            <wp:positionV relativeFrom="paragraph">
              <wp:posOffset>66675</wp:posOffset>
            </wp:positionV>
            <wp:extent cx="3267075" cy="954405"/>
            <wp:effectExtent l="0" t="0" r="9525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B0D1EF3" w14:textId="77777777" w:rsidR="00A54B15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493167BF" w14:textId="2F3FC9D0" w:rsidR="000A4CA8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BB2703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3A5261DA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6A339F47" w14:textId="71B3AE25" w:rsidR="000A4CA8" w:rsidRPr="00371EAA" w:rsidRDefault="00BB2703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CANDIDATOS DE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PROFESORES REPRESENTANTES A</w:t>
      </w:r>
      <w:r>
        <w:rPr>
          <w:rFonts w:ascii="Century Gothic" w:hAnsi="Century Gothic"/>
          <w:b/>
          <w:szCs w:val="28"/>
          <w:u w:val="single"/>
          <w:lang w:val="es-PE"/>
        </w:rPr>
        <w:t>NTE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</w:t>
      </w:r>
      <w:r>
        <w:rPr>
          <w:rFonts w:ascii="Century Gothic" w:hAnsi="Century Gothic"/>
          <w:b/>
          <w:szCs w:val="28"/>
          <w:u w:val="single"/>
          <w:lang w:val="es-PE"/>
        </w:rPr>
        <w:t xml:space="preserve">LOS 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>CONSEJO</w:t>
      </w:r>
      <w:r>
        <w:rPr>
          <w:rFonts w:ascii="Century Gothic" w:hAnsi="Century Gothic"/>
          <w:b/>
          <w:szCs w:val="28"/>
          <w:u w:val="single"/>
          <w:lang w:val="es-PE"/>
        </w:rPr>
        <w:t>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>
        <w:rPr>
          <w:rFonts w:ascii="Century Gothic" w:hAnsi="Century Gothic"/>
          <w:b/>
          <w:szCs w:val="28"/>
          <w:u w:val="single"/>
          <w:lang w:val="es-PE"/>
        </w:rPr>
        <w:t>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>
        <w:rPr>
          <w:rFonts w:ascii="Century Gothic" w:hAnsi="Century Gothic"/>
          <w:b/>
          <w:szCs w:val="28"/>
          <w:u w:val="single"/>
          <w:lang w:val="es-PE"/>
        </w:rPr>
        <w:t xml:space="preserve"> LAS</w:t>
      </w:r>
      <w:r w:rsidR="000A4CA8" w:rsidRPr="00371EAA">
        <w:rPr>
          <w:rFonts w:ascii="Century Gothic" w:hAnsi="Century Gothic"/>
          <w:b/>
          <w:szCs w:val="28"/>
          <w:u w:val="single"/>
          <w:lang w:val="es-PE"/>
        </w:rPr>
        <w:t xml:space="preserve"> FACUL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TADES DE EDUCACION, DE SALUD </w:t>
      </w:r>
      <w:r w:rsidR="009B1048">
        <w:rPr>
          <w:rFonts w:ascii="Century Gothic" w:hAnsi="Century Gothic"/>
          <w:b/>
          <w:szCs w:val="28"/>
          <w:u w:val="single"/>
          <w:lang w:val="es-PE"/>
        </w:rPr>
        <w:t>PÚBLICA</w:t>
      </w:r>
      <w:r w:rsidR="00A54B15">
        <w:rPr>
          <w:rFonts w:ascii="Century Gothic" w:hAnsi="Century Gothic"/>
          <w:b/>
          <w:szCs w:val="28"/>
          <w:u w:val="single"/>
          <w:lang w:val="es-PE"/>
        </w:rPr>
        <w:t xml:space="preserve"> Y ADMINISTRACION Y DE PSICOLOGIA</w:t>
      </w:r>
    </w:p>
    <w:p w14:paraId="4653C00A" w14:textId="77777777" w:rsidR="009B1048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p w14:paraId="597243A1" w14:textId="45CE9556" w:rsidR="000A4CA8" w:rsidRDefault="00A54B15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>
        <w:rPr>
          <w:rFonts w:ascii="Century Gothic" w:hAnsi="Century Gothic"/>
          <w:b/>
          <w:szCs w:val="28"/>
          <w:u w:val="single"/>
          <w:lang w:val="es-PE"/>
        </w:rPr>
        <w:t>FACULTAD DE EDUCACION</w:t>
      </w:r>
    </w:p>
    <w:p w14:paraId="0580B946" w14:textId="77777777" w:rsidR="009B1048" w:rsidRPr="00371EAA" w:rsidRDefault="009B104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351AE44B" w:rsidR="000A4CA8" w:rsidRDefault="00E34887" w:rsidP="00BB2703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BB2703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6FB2B" w14:textId="77777777" w:rsidR="002F3FFE" w:rsidRDefault="002F3FFE"/>
    <w:p w14:paraId="45581BB8" w14:textId="77777777" w:rsidR="001D1DFE" w:rsidRDefault="001D1DFE"/>
    <w:p w14:paraId="760DEBDB" w14:textId="6566AF46" w:rsidR="00A54B15" w:rsidRDefault="00A54B15" w:rsidP="00A54B15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842BB8">
        <w:rPr>
          <w:rFonts w:ascii="Century Gothic" w:hAnsi="Century Gothic"/>
          <w:lang w:val="es-PE"/>
        </w:rPr>
        <w:t>.</w:t>
      </w:r>
    </w:p>
    <w:p w14:paraId="602C3F6D" w14:textId="72D8415B" w:rsidR="001D1DFE" w:rsidRPr="00703D47" w:rsidRDefault="00A54B15" w:rsidP="00703D47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Candidatos de las distintas categorías</w:t>
      </w:r>
      <w:r w:rsidR="00842BB8">
        <w:rPr>
          <w:rFonts w:ascii="Century Gothic" w:hAnsi="Century Gothic"/>
          <w:lang w:val="es-PE"/>
        </w:rPr>
        <w:t>.</w:t>
      </w:r>
      <w:bookmarkStart w:id="0" w:name="_GoBack"/>
      <w:bookmarkEnd w:id="0"/>
    </w:p>
    <w:sectPr w:rsidR="001D1DFE" w:rsidRPr="00703D47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442BB" w14:textId="77777777" w:rsidR="004E4406" w:rsidRDefault="004E4406" w:rsidP="000A4CA8">
      <w:r>
        <w:separator/>
      </w:r>
    </w:p>
  </w:endnote>
  <w:endnote w:type="continuationSeparator" w:id="0">
    <w:p w14:paraId="767BA3BB" w14:textId="77777777" w:rsidR="004E4406" w:rsidRDefault="004E4406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F65C1" w14:textId="77777777" w:rsidR="004E4406" w:rsidRDefault="004E4406" w:rsidP="000A4CA8">
      <w:r>
        <w:separator/>
      </w:r>
    </w:p>
  </w:footnote>
  <w:footnote w:type="continuationSeparator" w:id="0">
    <w:p w14:paraId="6FC2204B" w14:textId="77777777" w:rsidR="004E4406" w:rsidRDefault="004E4406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4E4406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4E4406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4E4406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52AAD"/>
    <w:rsid w:val="000A4CA8"/>
    <w:rsid w:val="000B6C3D"/>
    <w:rsid w:val="000C0209"/>
    <w:rsid w:val="000C4083"/>
    <w:rsid w:val="000E0D17"/>
    <w:rsid w:val="00134E61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F3FFE"/>
    <w:rsid w:val="0030023F"/>
    <w:rsid w:val="00347803"/>
    <w:rsid w:val="00371EAA"/>
    <w:rsid w:val="003E1AC7"/>
    <w:rsid w:val="004432B6"/>
    <w:rsid w:val="00451727"/>
    <w:rsid w:val="00474C5A"/>
    <w:rsid w:val="00492A6C"/>
    <w:rsid w:val="004B624F"/>
    <w:rsid w:val="004E4406"/>
    <w:rsid w:val="004F5725"/>
    <w:rsid w:val="005278F2"/>
    <w:rsid w:val="005416D9"/>
    <w:rsid w:val="00587104"/>
    <w:rsid w:val="005B43B4"/>
    <w:rsid w:val="005D040D"/>
    <w:rsid w:val="0061381C"/>
    <w:rsid w:val="006210DF"/>
    <w:rsid w:val="006773EA"/>
    <w:rsid w:val="00695FDC"/>
    <w:rsid w:val="006A0E5C"/>
    <w:rsid w:val="006A30FC"/>
    <w:rsid w:val="006C3A19"/>
    <w:rsid w:val="006F0D3E"/>
    <w:rsid w:val="007000C7"/>
    <w:rsid w:val="00703D47"/>
    <w:rsid w:val="007065C2"/>
    <w:rsid w:val="00785D96"/>
    <w:rsid w:val="007A14B1"/>
    <w:rsid w:val="007D68F8"/>
    <w:rsid w:val="007E1B32"/>
    <w:rsid w:val="0080683D"/>
    <w:rsid w:val="00842BB8"/>
    <w:rsid w:val="008745F9"/>
    <w:rsid w:val="008A66DB"/>
    <w:rsid w:val="008F1764"/>
    <w:rsid w:val="009851D4"/>
    <w:rsid w:val="00994272"/>
    <w:rsid w:val="009B1048"/>
    <w:rsid w:val="009C34DD"/>
    <w:rsid w:val="009C77AF"/>
    <w:rsid w:val="009F1686"/>
    <w:rsid w:val="00A10C24"/>
    <w:rsid w:val="00A12005"/>
    <w:rsid w:val="00A1460A"/>
    <w:rsid w:val="00A3647F"/>
    <w:rsid w:val="00A54AEB"/>
    <w:rsid w:val="00A54B15"/>
    <w:rsid w:val="00A60D0E"/>
    <w:rsid w:val="00A814AE"/>
    <w:rsid w:val="00A946A9"/>
    <w:rsid w:val="00A96447"/>
    <w:rsid w:val="00B027AE"/>
    <w:rsid w:val="00B877DD"/>
    <w:rsid w:val="00BA3A60"/>
    <w:rsid w:val="00BA79A2"/>
    <w:rsid w:val="00BB06E4"/>
    <w:rsid w:val="00BB2703"/>
    <w:rsid w:val="00C33147"/>
    <w:rsid w:val="00C34A5F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D388D"/>
    <w:rsid w:val="00DE1C46"/>
    <w:rsid w:val="00DE461D"/>
    <w:rsid w:val="00DF1A88"/>
    <w:rsid w:val="00E34887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56F20"/>
    <w:rsid w:val="00F7161C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12</cp:revision>
  <dcterms:created xsi:type="dcterms:W3CDTF">2021-07-16T15:55:00Z</dcterms:created>
  <dcterms:modified xsi:type="dcterms:W3CDTF">2025-04-24T17:26:00Z</dcterms:modified>
</cp:coreProperties>
</file>